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ascii="楷体_GB2312" w:hAnsi="楷体" w:eastAsia="楷体_GB2312"/>
          <w:b/>
          <w:sz w:val="32"/>
          <w:szCs w:val="32"/>
        </w:rPr>
        <w:t>5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>
      <w:pPr>
        <w:spacing w:before="163" w:beforeLines="50" w:after="163" w:afterLines="50" w:line="540" w:lineRule="exact"/>
        <w:jc w:val="center"/>
        <w:rPr>
          <w:rFonts w:hint="eastAsia" w:ascii="楷体_GB2312" w:hAnsi="楷体" w:eastAsia="楷体_GB2312"/>
          <w:b/>
          <w:sz w:val="44"/>
          <w:szCs w:val="32"/>
          <w:lang w:eastAsia="zh-CN"/>
        </w:rPr>
      </w:pPr>
      <w:bookmarkStart w:id="0" w:name="_Hlk17796471"/>
      <w:r>
        <w:rPr>
          <w:rFonts w:hint="eastAsia" w:ascii="楷体_GB2312" w:hAnsi="楷体" w:eastAsia="楷体_GB2312"/>
          <w:b/>
          <w:sz w:val="44"/>
          <w:szCs w:val="32"/>
        </w:rPr>
        <w:t>感恩中国近现代科学家奖助学金</w:t>
      </w:r>
    </w:p>
    <w:p>
      <w:pPr>
        <w:spacing w:before="163" w:beforeLines="50" w:after="163" w:afterLines="50" w:line="540" w:lineRule="exact"/>
        <w:jc w:val="center"/>
        <w:rPr>
          <w:rFonts w:ascii="楷体_GB2312" w:hAnsi="楷体" w:eastAsia="楷体_GB2312"/>
          <w:b/>
          <w:sz w:val="44"/>
          <w:szCs w:val="32"/>
        </w:rPr>
      </w:pPr>
      <w:r>
        <w:rPr>
          <w:rFonts w:hint="eastAsia" w:ascii="楷体_GB2312" w:hAnsi="楷体" w:eastAsia="楷体_GB2312"/>
          <w:b/>
          <w:sz w:val="44"/>
          <w:szCs w:val="32"/>
        </w:rPr>
        <w:t>评分计算规则及考试范围</w:t>
      </w:r>
    </w:p>
    <w:bookmarkEnd w:id="0"/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0分、面试分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奖学金基础分：专业排名前（0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</w:rPr>
        <w:t>5%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、(5-10%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区间内分别计为40、35、30分。助学金基础分由学业分及困难程度分两部分构成，其中学业分20分，专业排名前(0-10%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区间内分别计分20、15、10分。家庭经济困难程度分共20分，特别困难20分、困难15分、一般困难10分。</w:t>
      </w:r>
    </w:p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获得国家级核心学科竞赛一等奖及以上奖项，相关学业分数可以直接评为满分（</w:t>
      </w:r>
      <w:r>
        <w:rPr>
          <w:rFonts w:hint="eastAsia" w:ascii="宋体" w:hAnsi="宋体" w:eastAsia="宋体"/>
          <w:highlight w:val="none"/>
          <w:lang w:val="en-US" w:eastAsia="zh-CN"/>
        </w:rPr>
        <w:t>学科</w:t>
      </w:r>
      <w:r>
        <w:rPr>
          <w:rFonts w:hint="eastAsia" w:ascii="宋体" w:hAnsi="宋体" w:eastAsia="宋体"/>
          <w:highlight w:val="none"/>
        </w:rPr>
        <w:t>竞赛</w:t>
      </w:r>
      <w:r>
        <w:rPr>
          <w:rFonts w:hint="eastAsia" w:ascii="宋体" w:hAnsi="宋体" w:eastAsia="宋体"/>
          <w:highlight w:val="none"/>
          <w:lang w:val="en-US" w:eastAsia="zh-CN"/>
        </w:rPr>
        <w:t>目录依照</w:t>
      </w:r>
      <w:bookmarkStart w:id="1" w:name="_GoBack"/>
      <w:bookmarkEnd w:id="1"/>
      <w:r>
        <w:rPr>
          <w:rFonts w:hint="eastAsia" w:ascii="宋体" w:hAnsi="宋体" w:eastAsia="宋体"/>
          <w:highlight w:val="none"/>
          <w:lang w:val="en-US" w:eastAsia="zh-CN"/>
        </w:rPr>
        <w:t>学校教务发布的《西南交通大学2024年推荐免试研究生A类学科竞赛目录》</w:t>
      </w:r>
      <w:r>
        <w:rPr>
          <w:rFonts w:hint="eastAsia" w:ascii="宋体" w:hAnsi="宋体" w:eastAsia="宋体"/>
          <w:highlight w:val="none"/>
        </w:rPr>
        <w:t>）；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专业总人数不足2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人的，经所在学校评审工作组研究同意，可将该专业排名第一学生的基础分计算为4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二、笔试分计算办法及范围</w:t>
      </w:r>
    </w:p>
    <w:p>
      <w:pPr>
        <w:spacing w:line="46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笔试分总分20分。考试主要范围为中国近现代科学家的相关事迹和研究成果、各校校史、各校著名科学家校友事迹等，命题内容可参考 “立德树人中心”微信公众号相关推文以及《爱讲科学家故事的小π》系列短视频等，题型各校自定。中心将提供部分必考试题，其余试题由各校自定。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三、面试分计算办法及范围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现场回答及表现打分。</w:t>
      </w:r>
    </w:p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 题型：开放式必答题1个，评委提问1-2个。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 题目范围：开放式必答题限定于中国近现代杰出科学家、各校著名科学家校友事迹，评委提问范围由各校自定。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 面试时应将学生学习科学家事迹心得文章提供给评委。</w:t>
      </w:r>
    </w:p>
    <w:p>
      <w:pPr>
        <w:spacing w:line="480" w:lineRule="exact"/>
        <w:rPr>
          <w:rFonts w:ascii="宋体" w:hAnsi="宋体" w:eastAsia="宋体"/>
          <w:highlight w:val="yellow"/>
        </w:rPr>
      </w:pPr>
    </w:p>
    <w:sectPr>
      <w:footerReference r:id="rId5" w:type="default"/>
      <w:pgSz w:w="11906" w:h="16838"/>
      <w:pgMar w:top="1418" w:right="1558" w:bottom="709" w:left="170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MTViNTEzZWI4OTVmY2FhYTNlNjgyYjA1OWUyYzkifQ=="/>
  </w:docVars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4A3B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2DD0392E"/>
    <w:rsid w:val="4A961840"/>
    <w:rsid w:val="4C2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05C-8F68-4933-AC62-F17A28C68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117</Words>
  <Characters>670</Characters>
  <Lines>5</Lines>
  <Paragraphs>1</Paragraphs>
  <TotalTime>1374</TotalTime>
  <ScaleCrop>false</ScaleCrop>
  <LinksUpToDate>false</LinksUpToDate>
  <CharactersWithSpaces>786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啊！</cp:lastModifiedBy>
  <cp:lastPrinted>2023-09-15T03:13:00Z</cp:lastPrinted>
  <dcterms:modified xsi:type="dcterms:W3CDTF">2023-09-15T03:34:24Z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34B376562CA445379574705EDC7ED94A_12</vt:lpwstr>
  </property>
</Properties>
</file>