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C0" w:rsidRPr="00241DCD" w:rsidRDefault="00A972C0" w:rsidP="00241DCD">
      <w:pPr>
        <w:autoSpaceDE w:val="0"/>
        <w:autoSpaceDN w:val="0"/>
        <w:adjustRightInd w:val="0"/>
        <w:spacing w:after="120" w:line="560" w:lineRule="exact"/>
        <w:rPr>
          <w:rFonts w:ascii="楷体_GB2312" w:eastAsia="楷体_GB2312" w:cs="黑体"/>
          <w:bCs/>
          <w:kern w:val="0"/>
          <w:sz w:val="28"/>
          <w:szCs w:val="21"/>
        </w:rPr>
      </w:pPr>
      <w:r w:rsidRPr="00241DCD">
        <w:rPr>
          <w:rFonts w:ascii="楷体_GB2312" w:eastAsia="楷体_GB2312" w:cs="黑体" w:hint="eastAsia"/>
          <w:bCs/>
          <w:kern w:val="0"/>
          <w:sz w:val="28"/>
          <w:szCs w:val="21"/>
        </w:rPr>
        <w:t>附</w:t>
      </w:r>
      <w:r w:rsidR="001F0285">
        <w:rPr>
          <w:rFonts w:ascii="楷体_GB2312" w:eastAsia="楷体_GB2312" w:cs="黑体" w:hint="eastAsia"/>
          <w:bCs/>
          <w:kern w:val="0"/>
          <w:sz w:val="28"/>
          <w:szCs w:val="21"/>
        </w:rPr>
        <w:t>件</w:t>
      </w:r>
      <w:r w:rsidRPr="00241DCD">
        <w:rPr>
          <w:rFonts w:ascii="楷体_GB2312" w:eastAsia="楷体_GB2312" w:cs="黑体" w:hint="eastAsia"/>
          <w:bCs/>
          <w:kern w:val="0"/>
          <w:sz w:val="28"/>
          <w:szCs w:val="21"/>
        </w:rPr>
        <w:t>一：</w:t>
      </w:r>
    </w:p>
    <w:p w:rsidR="00792A49" w:rsidRPr="00792A49" w:rsidRDefault="00792A49" w:rsidP="00792A49">
      <w:pPr>
        <w:autoSpaceDE w:val="0"/>
        <w:autoSpaceDN w:val="0"/>
        <w:adjustRightInd w:val="0"/>
        <w:spacing w:before="120" w:line="240" w:lineRule="atLeast"/>
        <w:jc w:val="center"/>
        <w:rPr>
          <w:rFonts w:eastAsia="微软雅黑" w:hAnsi="微软雅黑"/>
          <w:b/>
          <w:bCs/>
          <w:kern w:val="0"/>
          <w:sz w:val="40"/>
          <w:szCs w:val="44"/>
        </w:rPr>
      </w:pPr>
      <w:r w:rsidRPr="00792A49">
        <w:rPr>
          <w:rFonts w:eastAsia="微软雅黑" w:hAnsi="微软雅黑"/>
          <w:b/>
          <w:bCs/>
          <w:kern w:val="0"/>
          <w:sz w:val="40"/>
          <w:szCs w:val="44"/>
        </w:rPr>
        <w:t>西南交通大学</w:t>
      </w:r>
      <w:r w:rsidRPr="00792A49">
        <w:rPr>
          <w:rFonts w:eastAsia="微软雅黑"/>
          <w:b/>
          <w:bCs/>
          <w:kern w:val="0"/>
          <w:sz w:val="40"/>
          <w:szCs w:val="44"/>
        </w:rPr>
        <w:t>201</w:t>
      </w:r>
      <w:r w:rsidRPr="00792A49">
        <w:rPr>
          <w:rFonts w:eastAsia="微软雅黑" w:hint="eastAsia"/>
          <w:b/>
          <w:bCs/>
          <w:kern w:val="0"/>
          <w:sz w:val="40"/>
          <w:szCs w:val="44"/>
        </w:rPr>
        <w:t>7</w:t>
      </w:r>
      <w:r w:rsidR="00241DCD">
        <w:rPr>
          <w:rFonts w:eastAsia="微软雅黑" w:hAnsi="微软雅黑"/>
          <w:b/>
          <w:bCs/>
          <w:kern w:val="0"/>
          <w:sz w:val="40"/>
          <w:szCs w:val="44"/>
        </w:rPr>
        <w:t>年优秀</w:t>
      </w:r>
      <w:r w:rsidRPr="00792A49">
        <w:rPr>
          <w:rFonts w:eastAsia="微软雅黑" w:hAnsi="微软雅黑"/>
          <w:b/>
          <w:bCs/>
          <w:kern w:val="0"/>
          <w:sz w:val="40"/>
          <w:szCs w:val="44"/>
        </w:rPr>
        <w:t>留学生研究生导师</w:t>
      </w:r>
    </w:p>
    <w:p w:rsidR="00792A49" w:rsidRPr="00792A49" w:rsidRDefault="00792A49" w:rsidP="00792A49">
      <w:pPr>
        <w:autoSpaceDE w:val="0"/>
        <w:autoSpaceDN w:val="0"/>
        <w:adjustRightInd w:val="0"/>
        <w:spacing w:line="240" w:lineRule="atLeast"/>
        <w:jc w:val="center"/>
        <w:rPr>
          <w:rFonts w:eastAsia="微软雅黑" w:hAnsi="微软雅黑"/>
          <w:b/>
          <w:bCs/>
          <w:kern w:val="0"/>
          <w:sz w:val="40"/>
          <w:szCs w:val="44"/>
        </w:rPr>
      </w:pPr>
      <w:r w:rsidRPr="00792A49">
        <w:rPr>
          <w:rFonts w:eastAsia="微软雅黑" w:hAnsi="微软雅黑"/>
          <w:b/>
          <w:bCs/>
          <w:kern w:val="0"/>
          <w:sz w:val="40"/>
          <w:szCs w:val="44"/>
        </w:rPr>
        <w:t>评选实施细则</w:t>
      </w:r>
    </w:p>
    <w:p w:rsidR="00792A49" w:rsidRPr="007C581F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7C581F">
        <w:rPr>
          <w:rFonts w:eastAsia="仿宋_GB2312"/>
          <w:kern w:val="0"/>
          <w:sz w:val="32"/>
          <w:szCs w:val="32"/>
        </w:rPr>
        <w:t>为进一步加强</w:t>
      </w:r>
      <w:r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研究生导师队伍建设，倡导严谨治学、求真务实、恪守学术道德的育人理念，发挥优秀</w:t>
      </w:r>
      <w:r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研究生导师的引领示范作用，</w:t>
      </w:r>
      <w:r>
        <w:rPr>
          <w:rFonts w:eastAsia="仿宋_GB2312"/>
          <w:kern w:val="0"/>
          <w:sz w:val="32"/>
          <w:szCs w:val="32"/>
        </w:rPr>
        <w:t>培养出</w:t>
      </w:r>
      <w:r>
        <w:rPr>
          <w:rFonts w:eastAsia="仿宋_GB2312" w:hint="eastAsia"/>
          <w:kern w:val="0"/>
          <w:sz w:val="32"/>
          <w:szCs w:val="32"/>
        </w:rPr>
        <w:t>“知华、友华、亲华、爱华”的国际人才，</w:t>
      </w:r>
      <w:r w:rsidRPr="007C581F">
        <w:rPr>
          <w:rFonts w:eastAsia="仿宋_GB2312"/>
          <w:kern w:val="0"/>
          <w:sz w:val="32"/>
          <w:szCs w:val="32"/>
        </w:rPr>
        <w:t>促进我校</w:t>
      </w:r>
      <w:r>
        <w:rPr>
          <w:rFonts w:eastAsia="仿宋_GB2312" w:hint="eastAsia"/>
          <w:kern w:val="0"/>
          <w:sz w:val="32"/>
          <w:szCs w:val="32"/>
        </w:rPr>
        <w:t>来华</w:t>
      </w:r>
      <w:r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教育工作</w:t>
      </w:r>
      <w:r>
        <w:rPr>
          <w:rFonts w:eastAsia="仿宋_GB2312" w:hint="eastAsia"/>
          <w:kern w:val="0"/>
          <w:sz w:val="32"/>
          <w:szCs w:val="32"/>
        </w:rPr>
        <w:t>“提质增效”</w:t>
      </w:r>
      <w:r w:rsidRPr="007C581F">
        <w:rPr>
          <w:rFonts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快速发展</w:t>
      </w:r>
      <w:r>
        <w:rPr>
          <w:rFonts w:eastAsia="仿宋_GB2312" w:hint="eastAsia"/>
          <w:kern w:val="0"/>
          <w:sz w:val="32"/>
          <w:szCs w:val="32"/>
        </w:rPr>
        <w:t>，</w:t>
      </w:r>
      <w:r w:rsidRPr="007C581F">
        <w:rPr>
          <w:rFonts w:eastAsia="仿宋_GB2312"/>
          <w:kern w:val="0"/>
          <w:sz w:val="32"/>
          <w:szCs w:val="32"/>
        </w:rPr>
        <w:t>特制定本实施细则。</w:t>
      </w:r>
    </w:p>
    <w:p w:rsidR="00792A49" w:rsidRPr="00E23C3E" w:rsidRDefault="00792A49" w:rsidP="00011473">
      <w:pPr>
        <w:autoSpaceDE w:val="0"/>
        <w:autoSpaceDN w:val="0"/>
        <w:adjustRightInd w:val="0"/>
        <w:spacing w:beforeLines="50" w:afterLines="50" w:line="560" w:lineRule="exact"/>
        <w:ind w:firstLineChars="196" w:firstLine="706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E23C3E">
        <w:rPr>
          <w:rFonts w:ascii="华文中宋" w:eastAsia="华文中宋" w:hAnsi="华文中宋"/>
          <w:b/>
          <w:bCs/>
          <w:kern w:val="0"/>
          <w:sz w:val="36"/>
          <w:szCs w:val="36"/>
        </w:rPr>
        <w:t>一、评选范围</w:t>
      </w:r>
    </w:p>
    <w:p w:rsidR="00792A49" w:rsidRPr="007C581F" w:rsidRDefault="00792A49" w:rsidP="00792A49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7C581F">
        <w:rPr>
          <w:rFonts w:eastAsia="仿宋_GB2312"/>
          <w:kern w:val="0"/>
          <w:sz w:val="32"/>
          <w:szCs w:val="32"/>
        </w:rPr>
        <w:t>我校各</w:t>
      </w:r>
      <w:r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研究生培养单位在岗的博士、硕士研究生指导教师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792A49" w:rsidRPr="00E23C3E" w:rsidRDefault="00792A49" w:rsidP="00011473">
      <w:pPr>
        <w:autoSpaceDE w:val="0"/>
        <w:autoSpaceDN w:val="0"/>
        <w:adjustRightInd w:val="0"/>
        <w:spacing w:beforeLines="50" w:afterLines="50" w:line="560" w:lineRule="exact"/>
        <w:ind w:firstLineChars="196" w:firstLine="706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E23C3E">
        <w:rPr>
          <w:rFonts w:ascii="华文中宋" w:eastAsia="华文中宋" w:hAnsi="华文中宋"/>
          <w:b/>
          <w:bCs/>
          <w:kern w:val="0"/>
          <w:sz w:val="36"/>
          <w:szCs w:val="36"/>
        </w:rPr>
        <w:t>二、评选名额</w:t>
      </w:r>
    </w:p>
    <w:p w:rsidR="00792A49" w:rsidRDefault="00792A49" w:rsidP="00011473">
      <w:pPr>
        <w:autoSpaceDE w:val="0"/>
        <w:autoSpaceDN w:val="0"/>
        <w:adjustRightInd w:val="0"/>
        <w:spacing w:beforeLines="50" w:afterLines="50" w:line="560" w:lineRule="exact"/>
        <w:ind w:firstLineChars="196" w:firstLine="627"/>
        <w:rPr>
          <w:rFonts w:eastAsia="仿宋_GB2312"/>
          <w:kern w:val="0"/>
          <w:sz w:val="32"/>
          <w:szCs w:val="32"/>
        </w:rPr>
      </w:pPr>
      <w:r w:rsidRPr="007C581F">
        <w:rPr>
          <w:rFonts w:eastAsia="仿宋_GB2312"/>
          <w:kern w:val="0"/>
          <w:sz w:val="32"/>
          <w:szCs w:val="32"/>
        </w:rPr>
        <w:t>本次共评选</w:t>
      </w:r>
      <w:r w:rsidRPr="007C581F">
        <w:rPr>
          <w:rFonts w:eastAsia="仿宋_GB2312"/>
          <w:kern w:val="0"/>
          <w:sz w:val="32"/>
          <w:szCs w:val="32"/>
        </w:rPr>
        <w:t>10</w:t>
      </w:r>
      <w:r w:rsidRPr="007C581F">
        <w:rPr>
          <w:rFonts w:eastAsia="仿宋_GB2312"/>
          <w:kern w:val="0"/>
          <w:sz w:val="32"/>
          <w:szCs w:val="32"/>
        </w:rPr>
        <w:t>名优秀</w:t>
      </w:r>
      <w:r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研究生导师。</w:t>
      </w:r>
    </w:p>
    <w:p w:rsidR="00792A49" w:rsidRPr="00001E76" w:rsidRDefault="00792A49" w:rsidP="00011473">
      <w:pPr>
        <w:autoSpaceDE w:val="0"/>
        <w:autoSpaceDN w:val="0"/>
        <w:adjustRightInd w:val="0"/>
        <w:spacing w:beforeLines="50" w:afterLines="50" w:line="560" w:lineRule="exact"/>
        <w:ind w:firstLineChars="196" w:firstLine="706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001E76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三、</w:t>
      </w:r>
      <w:r w:rsidRPr="00E23C3E">
        <w:rPr>
          <w:rFonts w:ascii="华文中宋" w:eastAsia="华文中宋" w:hAnsi="华文中宋"/>
          <w:b/>
          <w:bCs/>
          <w:kern w:val="0"/>
          <w:sz w:val="36"/>
          <w:szCs w:val="36"/>
        </w:rPr>
        <w:t>评</w:t>
      </w:r>
      <w:r w:rsidRPr="004E20CC">
        <w:rPr>
          <w:rFonts w:ascii="华文中宋" w:eastAsia="华文中宋" w:hAnsi="华文中宋"/>
          <w:b/>
          <w:bCs/>
          <w:kern w:val="0"/>
          <w:sz w:val="36"/>
          <w:szCs w:val="36"/>
        </w:rPr>
        <w:t>选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条件</w:t>
      </w:r>
    </w:p>
    <w:p w:rsidR="00792A49" w:rsidRPr="00D105B4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1. 2015</w:t>
      </w:r>
      <w:r>
        <w:rPr>
          <w:rFonts w:eastAsia="仿宋_GB2312" w:hint="eastAsia"/>
          <w:kern w:val="0"/>
          <w:sz w:val="32"/>
          <w:szCs w:val="32"/>
        </w:rPr>
        <w:t>年以来，作为留学生研究生导师指导留学生学习，且学生无违犯校纪、校规行为。</w:t>
      </w:r>
      <w:r w:rsidR="00806A8A">
        <w:rPr>
          <w:rFonts w:eastAsia="仿宋_GB2312" w:hint="eastAsia"/>
          <w:kern w:val="0"/>
          <w:sz w:val="32"/>
          <w:szCs w:val="32"/>
        </w:rPr>
        <w:t>所指导学生获得“</w:t>
      </w:r>
      <w:r w:rsidR="004B1517">
        <w:rPr>
          <w:rFonts w:eastAsia="仿宋_GB2312" w:hint="eastAsia"/>
          <w:kern w:val="0"/>
          <w:sz w:val="32"/>
          <w:szCs w:val="32"/>
        </w:rPr>
        <w:t>优秀</w:t>
      </w:r>
      <w:r w:rsidR="00806A8A">
        <w:rPr>
          <w:rFonts w:eastAsia="仿宋_GB2312" w:hint="eastAsia"/>
          <w:kern w:val="0"/>
          <w:sz w:val="32"/>
          <w:szCs w:val="32"/>
        </w:rPr>
        <w:t>来华留学奖学金”的老师，优先推荐。</w:t>
      </w:r>
    </w:p>
    <w:p w:rsidR="00792A49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 w:rsidRPr="007C581F">
        <w:rPr>
          <w:rFonts w:eastAsia="仿宋_GB2312"/>
          <w:kern w:val="0"/>
          <w:sz w:val="32"/>
          <w:szCs w:val="32"/>
        </w:rPr>
        <w:t>政治合格，热爱教育事业，模范遵守国家学位与研究生教育的政策法规，恪守学术道德，品德高尚、治学严谨、作风正派、为人师表、</w:t>
      </w:r>
      <w:r w:rsidRPr="004E20CC">
        <w:rPr>
          <w:rFonts w:eastAsia="仿宋_GB2312" w:hint="eastAsia"/>
          <w:kern w:val="0"/>
          <w:sz w:val="32"/>
          <w:szCs w:val="32"/>
        </w:rPr>
        <w:t>德艺双馨、</w:t>
      </w:r>
      <w:r w:rsidRPr="007C581F">
        <w:rPr>
          <w:rFonts w:eastAsia="仿宋_GB2312"/>
          <w:kern w:val="0"/>
          <w:sz w:val="32"/>
          <w:szCs w:val="32"/>
        </w:rPr>
        <w:t>勇于创新，具有强烈的事业心和责任感。</w:t>
      </w:r>
    </w:p>
    <w:p w:rsidR="00792A49" w:rsidRPr="007C581F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 xml:space="preserve">3. </w:t>
      </w:r>
      <w:r w:rsidRPr="007C581F">
        <w:rPr>
          <w:rFonts w:eastAsia="仿宋_GB2312"/>
          <w:kern w:val="0"/>
          <w:sz w:val="32"/>
          <w:szCs w:val="32"/>
        </w:rPr>
        <w:t>潜心从事</w:t>
      </w:r>
      <w:r w:rsidR="00744469"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研究生教育工作，注重学思结合、知行统一、因材施教，教学水平高、教学效果好。注重创新实践育人方法，教学改革取得创新性成果。</w:t>
      </w:r>
    </w:p>
    <w:p w:rsidR="00792A49" w:rsidRPr="007C581F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4. </w:t>
      </w:r>
      <w:r w:rsidRPr="007C581F">
        <w:rPr>
          <w:rFonts w:eastAsia="仿宋_GB2312"/>
          <w:kern w:val="0"/>
          <w:sz w:val="32"/>
          <w:szCs w:val="32"/>
        </w:rPr>
        <w:t>在</w:t>
      </w:r>
      <w:r w:rsidR="00806A8A"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研究生的思想教育和专业指导方面切实付出充足的时间和精力，切实关心</w:t>
      </w:r>
      <w:r w:rsidR="00806A8A"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研究生成长，注重</w:t>
      </w:r>
      <w:r w:rsidR="00806A8A"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研究生科学精神、人文素质、创新能力和科研能力培养，加强</w:t>
      </w:r>
      <w:r w:rsidR="00806A8A"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研究生科研诚信和学术道德教育，培养</w:t>
      </w:r>
      <w:r w:rsidR="00806A8A"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研究生实事求是、追求真理和勇于创新的学术品格。所指导的</w:t>
      </w:r>
      <w:r w:rsidR="00806A8A"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研究生思想素质高、遵守学术道德规范、学习成绩优秀、专业学术水平高、创新能力强，取得高水平科研成果，得到社会及用人单位的高度好评。</w:t>
      </w:r>
    </w:p>
    <w:p w:rsidR="00792A49" w:rsidRPr="00E23C3E" w:rsidRDefault="00792A49" w:rsidP="00011473">
      <w:pPr>
        <w:autoSpaceDE w:val="0"/>
        <w:autoSpaceDN w:val="0"/>
        <w:adjustRightInd w:val="0"/>
        <w:spacing w:beforeLines="50" w:afterLines="50" w:line="560" w:lineRule="exact"/>
        <w:ind w:firstLineChars="196" w:firstLine="706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四</w:t>
      </w:r>
      <w:r w:rsidRPr="00E23C3E">
        <w:rPr>
          <w:rFonts w:ascii="华文中宋" w:eastAsia="华文中宋" w:hAnsi="华文中宋"/>
          <w:b/>
          <w:bCs/>
          <w:kern w:val="0"/>
          <w:sz w:val="36"/>
          <w:szCs w:val="36"/>
        </w:rPr>
        <w:t>、评选程序</w:t>
      </w:r>
    </w:p>
    <w:p w:rsidR="00792A49" w:rsidRPr="007C581F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7C581F">
        <w:rPr>
          <w:rFonts w:eastAsia="仿宋_GB2312"/>
          <w:kern w:val="0"/>
          <w:sz w:val="32"/>
          <w:szCs w:val="32"/>
        </w:rPr>
        <w:t>1.</w:t>
      </w:r>
      <w:r w:rsidRPr="007C581F">
        <w:rPr>
          <w:rFonts w:eastAsia="仿宋_GB2312"/>
          <w:kern w:val="0"/>
          <w:sz w:val="32"/>
          <w:szCs w:val="32"/>
        </w:rPr>
        <w:t>学院提名。由被推荐人填写《西南交通大学</w:t>
      </w:r>
      <w:r w:rsidR="00241DCD">
        <w:rPr>
          <w:rFonts w:eastAsia="仿宋_GB2312"/>
          <w:kern w:val="0"/>
          <w:sz w:val="32"/>
          <w:szCs w:val="32"/>
        </w:rPr>
        <w:t>优秀</w:t>
      </w:r>
      <w:r>
        <w:rPr>
          <w:rFonts w:eastAsia="仿宋_GB2312"/>
          <w:kern w:val="0"/>
          <w:sz w:val="32"/>
          <w:szCs w:val="32"/>
        </w:rPr>
        <w:t>留学生</w:t>
      </w:r>
      <w:r w:rsidRPr="007C581F">
        <w:rPr>
          <w:rFonts w:eastAsia="仿宋_GB2312"/>
          <w:kern w:val="0"/>
          <w:sz w:val="32"/>
          <w:szCs w:val="32"/>
        </w:rPr>
        <w:t>研究生导师提名评选表》，经所在单位签署意见后报送</w:t>
      </w:r>
      <w:r>
        <w:rPr>
          <w:rFonts w:eastAsia="仿宋_GB2312" w:hint="eastAsia"/>
          <w:kern w:val="0"/>
          <w:sz w:val="32"/>
          <w:szCs w:val="32"/>
        </w:rPr>
        <w:t>国际</w:t>
      </w:r>
      <w:r>
        <w:rPr>
          <w:rFonts w:eastAsia="仿宋_GB2312"/>
          <w:kern w:val="0"/>
          <w:sz w:val="32"/>
          <w:szCs w:val="32"/>
        </w:rPr>
        <w:t>合作与交流处</w:t>
      </w:r>
      <w:r w:rsidRPr="007C581F">
        <w:rPr>
          <w:rFonts w:eastAsia="仿宋_GB2312"/>
          <w:kern w:val="0"/>
          <w:sz w:val="32"/>
          <w:szCs w:val="32"/>
        </w:rPr>
        <w:t>，并提供相关证明材料。</w:t>
      </w:r>
      <w:r>
        <w:rPr>
          <w:rFonts w:eastAsia="仿宋_GB2312" w:hint="eastAsia"/>
          <w:kern w:val="0"/>
          <w:sz w:val="32"/>
          <w:szCs w:val="32"/>
        </w:rPr>
        <w:t>每个学院提名</w:t>
      </w:r>
      <w:r w:rsidR="00806A8A">
        <w:rPr>
          <w:rFonts w:eastAsia="仿宋_GB2312" w:hint="eastAsia"/>
          <w:kern w:val="0"/>
          <w:sz w:val="32"/>
          <w:szCs w:val="32"/>
        </w:rPr>
        <w:t>1-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人。</w:t>
      </w:r>
    </w:p>
    <w:p w:rsidR="00792A49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 w:rsidRPr="007C581F">
        <w:rPr>
          <w:rFonts w:eastAsia="仿宋_GB2312"/>
          <w:kern w:val="0"/>
          <w:sz w:val="32"/>
          <w:szCs w:val="32"/>
        </w:rPr>
        <w:t>.</w:t>
      </w:r>
      <w:r w:rsidR="002A1B12">
        <w:rPr>
          <w:rFonts w:eastAsia="仿宋_GB2312" w:hint="eastAsia"/>
          <w:kern w:val="0"/>
          <w:sz w:val="32"/>
          <w:szCs w:val="32"/>
        </w:rPr>
        <w:t>校内</w:t>
      </w:r>
      <w:r w:rsidRPr="007C581F">
        <w:rPr>
          <w:rFonts w:eastAsia="仿宋_GB2312"/>
          <w:kern w:val="0"/>
          <w:sz w:val="32"/>
          <w:szCs w:val="32"/>
        </w:rPr>
        <w:t>评审。根据各单位提名材料，确定</w:t>
      </w:r>
      <w:r>
        <w:rPr>
          <w:rFonts w:eastAsia="仿宋_GB2312" w:hint="eastAsia"/>
          <w:kern w:val="0"/>
          <w:sz w:val="32"/>
          <w:szCs w:val="32"/>
        </w:rPr>
        <w:t>候选</w:t>
      </w:r>
      <w:r w:rsidRPr="007C581F">
        <w:rPr>
          <w:rFonts w:eastAsia="仿宋_GB2312"/>
          <w:kern w:val="0"/>
          <w:sz w:val="32"/>
          <w:szCs w:val="32"/>
        </w:rPr>
        <w:t>人名单。</w:t>
      </w:r>
      <w:r w:rsidR="00241DCD">
        <w:rPr>
          <w:rFonts w:eastAsia="仿宋_GB2312"/>
          <w:kern w:val="0"/>
          <w:sz w:val="32"/>
          <w:szCs w:val="32"/>
        </w:rPr>
        <w:t>由党委教师工作部</w:t>
      </w:r>
      <w:r w:rsidR="00241DCD">
        <w:rPr>
          <w:rFonts w:eastAsia="仿宋_GB2312" w:hint="eastAsia"/>
          <w:kern w:val="0"/>
          <w:sz w:val="32"/>
          <w:szCs w:val="32"/>
        </w:rPr>
        <w:t>、</w:t>
      </w:r>
      <w:r w:rsidR="00241DCD">
        <w:rPr>
          <w:rFonts w:eastAsia="仿宋_GB2312"/>
          <w:kern w:val="0"/>
          <w:sz w:val="32"/>
          <w:szCs w:val="32"/>
        </w:rPr>
        <w:t>党委学生工作部</w:t>
      </w:r>
      <w:r w:rsidR="00241DCD">
        <w:rPr>
          <w:rFonts w:eastAsia="仿宋_GB2312" w:hint="eastAsia"/>
          <w:kern w:val="0"/>
          <w:sz w:val="32"/>
          <w:szCs w:val="32"/>
        </w:rPr>
        <w:t>、</w:t>
      </w:r>
      <w:r w:rsidR="00241DCD">
        <w:rPr>
          <w:rFonts w:eastAsia="仿宋_GB2312"/>
          <w:kern w:val="0"/>
          <w:sz w:val="32"/>
          <w:szCs w:val="32"/>
        </w:rPr>
        <w:t>研究生院</w:t>
      </w:r>
      <w:r w:rsidR="00241DCD">
        <w:rPr>
          <w:rFonts w:eastAsia="仿宋_GB2312" w:hint="eastAsia"/>
          <w:kern w:val="0"/>
          <w:sz w:val="32"/>
          <w:szCs w:val="32"/>
        </w:rPr>
        <w:t>、科学技术发展研究院和国际合作交</w:t>
      </w:r>
      <w:bookmarkStart w:id="0" w:name="_GoBack"/>
      <w:bookmarkEnd w:id="0"/>
      <w:r w:rsidR="00241DCD">
        <w:rPr>
          <w:rFonts w:eastAsia="仿宋_GB2312" w:hint="eastAsia"/>
          <w:kern w:val="0"/>
          <w:sz w:val="32"/>
          <w:szCs w:val="32"/>
        </w:rPr>
        <w:t>流处组成校内评审小组，</w:t>
      </w:r>
      <w:r w:rsidRPr="007C581F">
        <w:rPr>
          <w:rFonts w:eastAsia="仿宋_GB2312"/>
          <w:kern w:val="0"/>
          <w:sz w:val="32"/>
          <w:szCs w:val="32"/>
        </w:rPr>
        <w:t>根据申请材料讨论并投票评选，确定获奖名单。</w:t>
      </w:r>
    </w:p>
    <w:p w:rsidR="00792A49" w:rsidRDefault="00792A49" w:rsidP="00792A49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3. </w:t>
      </w:r>
      <w:r>
        <w:rPr>
          <w:rFonts w:eastAsia="仿宋_GB2312" w:hint="eastAsia"/>
          <w:kern w:val="0"/>
          <w:sz w:val="32"/>
          <w:szCs w:val="32"/>
        </w:rPr>
        <w:t>学校审定。</w:t>
      </w:r>
    </w:p>
    <w:p w:rsidR="005363A3" w:rsidRPr="00911259" w:rsidRDefault="00792A49" w:rsidP="00F44D28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4. </w:t>
      </w:r>
      <w:r>
        <w:rPr>
          <w:rFonts w:eastAsia="仿宋_GB2312" w:hint="eastAsia"/>
          <w:kern w:val="0"/>
          <w:sz w:val="32"/>
          <w:szCs w:val="32"/>
        </w:rPr>
        <w:t>校内公示。</w:t>
      </w:r>
    </w:p>
    <w:p w:rsidR="00792A49" w:rsidRPr="00E23C3E" w:rsidRDefault="00792A49" w:rsidP="00011473">
      <w:pPr>
        <w:autoSpaceDE w:val="0"/>
        <w:autoSpaceDN w:val="0"/>
        <w:adjustRightInd w:val="0"/>
        <w:spacing w:beforeLines="50" w:afterLines="50" w:line="560" w:lineRule="exact"/>
        <w:ind w:firstLineChars="196" w:firstLine="706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E23C3E">
        <w:rPr>
          <w:rFonts w:ascii="华文中宋" w:eastAsia="华文中宋" w:hAnsi="华文中宋"/>
          <w:b/>
          <w:bCs/>
          <w:kern w:val="0"/>
          <w:sz w:val="36"/>
          <w:szCs w:val="36"/>
        </w:rPr>
        <w:t>五、本实施细则由</w:t>
      </w:r>
      <w:r w:rsidR="00213AFB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国际合作</w:t>
      </w:r>
      <w:r w:rsidR="00213AFB">
        <w:rPr>
          <w:rFonts w:ascii="华文中宋" w:eastAsia="华文中宋" w:hAnsi="华文中宋"/>
          <w:b/>
          <w:bCs/>
          <w:kern w:val="0"/>
          <w:sz w:val="36"/>
          <w:szCs w:val="36"/>
        </w:rPr>
        <w:t>与交流处、</w:t>
      </w:r>
      <w:r w:rsidR="00854BE8">
        <w:rPr>
          <w:rFonts w:ascii="华文中宋" w:eastAsia="华文中宋" w:hAnsi="华文中宋"/>
          <w:b/>
          <w:bCs/>
          <w:kern w:val="0"/>
          <w:sz w:val="36"/>
          <w:szCs w:val="36"/>
        </w:rPr>
        <w:t>研究生院</w:t>
      </w:r>
      <w:r w:rsidRPr="00E23C3E">
        <w:rPr>
          <w:rFonts w:ascii="华文中宋" w:eastAsia="华文中宋" w:hAnsi="华文中宋"/>
          <w:b/>
          <w:bCs/>
          <w:kern w:val="0"/>
          <w:sz w:val="36"/>
          <w:szCs w:val="36"/>
        </w:rPr>
        <w:t>负责解释。</w:t>
      </w:r>
    </w:p>
    <w:sectPr w:rsidR="00792A49" w:rsidRPr="00E23C3E" w:rsidSect="00797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AC2" w:rsidRDefault="00276AC2" w:rsidP="00072F93">
      <w:r>
        <w:separator/>
      </w:r>
    </w:p>
  </w:endnote>
  <w:endnote w:type="continuationSeparator" w:id="1">
    <w:p w:rsidR="00276AC2" w:rsidRDefault="00276AC2" w:rsidP="0007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AC2" w:rsidRDefault="00276AC2" w:rsidP="00072F93">
      <w:r>
        <w:separator/>
      </w:r>
    </w:p>
  </w:footnote>
  <w:footnote w:type="continuationSeparator" w:id="1">
    <w:p w:rsidR="00276AC2" w:rsidRDefault="00276AC2" w:rsidP="00072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E09"/>
    <w:rsid w:val="00011473"/>
    <w:rsid w:val="000331D0"/>
    <w:rsid w:val="00072F93"/>
    <w:rsid w:val="00180183"/>
    <w:rsid w:val="001946A4"/>
    <w:rsid w:val="001F0285"/>
    <w:rsid w:val="00213AFB"/>
    <w:rsid w:val="00235899"/>
    <w:rsid w:val="00241DCD"/>
    <w:rsid w:val="00276AC2"/>
    <w:rsid w:val="002A1B12"/>
    <w:rsid w:val="00366B7F"/>
    <w:rsid w:val="003D7168"/>
    <w:rsid w:val="00462075"/>
    <w:rsid w:val="00485CAA"/>
    <w:rsid w:val="004B1517"/>
    <w:rsid w:val="004E2437"/>
    <w:rsid w:val="005363A3"/>
    <w:rsid w:val="005A259B"/>
    <w:rsid w:val="005B501D"/>
    <w:rsid w:val="005C42C8"/>
    <w:rsid w:val="00744469"/>
    <w:rsid w:val="00792A49"/>
    <w:rsid w:val="007975C0"/>
    <w:rsid w:val="00806A8A"/>
    <w:rsid w:val="00854BE8"/>
    <w:rsid w:val="008D2041"/>
    <w:rsid w:val="00955E09"/>
    <w:rsid w:val="00956282"/>
    <w:rsid w:val="00987056"/>
    <w:rsid w:val="009D1CBB"/>
    <w:rsid w:val="00A00AC0"/>
    <w:rsid w:val="00A15024"/>
    <w:rsid w:val="00A507C7"/>
    <w:rsid w:val="00A972C0"/>
    <w:rsid w:val="00AE4260"/>
    <w:rsid w:val="00BD0F2F"/>
    <w:rsid w:val="00C84DA7"/>
    <w:rsid w:val="00D44CF4"/>
    <w:rsid w:val="00D84878"/>
    <w:rsid w:val="00D93DC9"/>
    <w:rsid w:val="00DB77C0"/>
    <w:rsid w:val="00E457BC"/>
    <w:rsid w:val="00E8799F"/>
    <w:rsid w:val="00F44D28"/>
    <w:rsid w:val="00F46F66"/>
    <w:rsid w:val="00F64E8E"/>
    <w:rsid w:val="00F810E6"/>
    <w:rsid w:val="00F966E8"/>
    <w:rsid w:val="00FD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F93"/>
    <w:rPr>
      <w:sz w:val="18"/>
      <w:szCs w:val="18"/>
    </w:rPr>
  </w:style>
  <w:style w:type="character" w:styleId="a5">
    <w:name w:val="Hyperlink"/>
    <w:basedOn w:val="a0"/>
    <w:uiPriority w:val="99"/>
    <w:unhideWhenUsed/>
    <w:rsid w:val="00F81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F93"/>
    <w:rPr>
      <w:sz w:val="18"/>
      <w:szCs w:val="18"/>
    </w:rPr>
  </w:style>
  <w:style w:type="character" w:styleId="a5">
    <w:name w:val="Hyperlink"/>
    <w:basedOn w:val="a0"/>
    <w:uiPriority w:val="99"/>
    <w:unhideWhenUsed/>
    <w:rsid w:val="00F81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> 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xwp</dc:creator>
  <cp:lastModifiedBy>黄亚楠</cp:lastModifiedBy>
  <cp:revision>2</cp:revision>
  <dcterms:created xsi:type="dcterms:W3CDTF">2017-09-22T07:34:00Z</dcterms:created>
  <dcterms:modified xsi:type="dcterms:W3CDTF">2017-09-22T07:34:00Z</dcterms:modified>
</cp:coreProperties>
</file>